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37E4" w14:textId="77777777" w:rsidR="008608FC" w:rsidRPr="008608FC" w:rsidRDefault="008608FC" w:rsidP="008608FC">
      <w:pPr>
        <w:tabs>
          <w:tab w:val="right" w:pos="9072"/>
        </w:tabs>
        <w:spacing w:before="240" w:after="240"/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</w:pPr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 xml:space="preserve">Digital </w:t>
      </w:r>
      <w:proofErr w:type="spellStart"/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>kartlegging</w:t>
      </w:r>
      <w:proofErr w:type="spellEnd"/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 xml:space="preserve"> av </w:t>
      </w:r>
      <w:proofErr w:type="spellStart"/>
      <w:r w:rsidRPr="008608FC">
        <w:rPr>
          <w:rFonts w:ascii="Avenir Black" w:eastAsia="Times New Roman" w:hAnsi="Avenir Black" w:cs="Times New Roman"/>
          <w:b/>
          <w:bCs/>
          <w:color w:val="0B4D62"/>
          <w:sz w:val="44"/>
          <w:szCs w:val="44"/>
          <w:lang w:eastAsia="sv-SE"/>
        </w:rPr>
        <w:t>leseferdighet</w:t>
      </w:r>
      <w:proofErr w:type="spellEnd"/>
    </w:p>
    <w:p w14:paraId="2A16D50E" w14:textId="5B2E0164" w:rsidR="008608FC" w:rsidRPr="008608FC" w:rsidRDefault="008608FC" w:rsidP="008608FC">
      <w:pPr>
        <w:tabs>
          <w:tab w:val="right" w:pos="9072"/>
        </w:tabs>
        <w:spacing w:before="120" w:after="120"/>
        <w:rPr>
          <w:rFonts w:ascii="Avenir Book" w:hAnsi="Avenir Book"/>
          <w:sz w:val="22"/>
          <w:szCs w:val="22"/>
          <w:lang w:eastAsia="sv-SE"/>
        </w:rPr>
      </w:pP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Hei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>!</w:t>
      </w:r>
    </w:p>
    <w:p w14:paraId="2498837D" w14:textId="6BA08E42" w:rsidR="008608FC" w:rsidRPr="008608FC" w:rsidRDefault="008608FC" w:rsidP="008608FC">
      <w:pPr>
        <w:tabs>
          <w:tab w:val="right" w:pos="9072"/>
        </w:tabs>
        <w:spacing w:before="120" w:after="120"/>
        <w:rPr>
          <w:rFonts w:ascii="Avenir Book" w:hAnsi="Avenir Book"/>
          <w:sz w:val="22"/>
          <w:szCs w:val="22"/>
          <w:lang w:eastAsia="sv-SE"/>
        </w:rPr>
      </w:pPr>
      <w:r w:rsidRPr="008608FC">
        <w:rPr>
          <w:rFonts w:ascii="Avenir Book" w:hAnsi="Avenir Book"/>
          <w:sz w:val="22"/>
          <w:szCs w:val="22"/>
          <w:lang w:eastAsia="sv-SE"/>
        </w:rPr>
        <w:t xml:space="preserve">Alle barn på skolen har rett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til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å få den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støtte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,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hjelp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stimulering de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behøver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for 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kunne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lære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seg å </w:t>
      </w:r>
      <w:proofErr w:type="spellStart"/>
      <w:proofErr w:type="gramStart"/>
      <w:r w:rsidRPr="008608FC">
        <w:rPr>
          <w:rFonts w:ascii="Avenir Book" w:hAnsi="Avenir Book"/>
          <w:sz w:val="22"/>
          <w:szCs w:val="22"/>
          <w:lang w:eastAsia="sv-SE"/>
        </w:rPr>
        <w:t>lese.Noen</w:t>
      </w:r>
      <w:proofErr w:type="spellEnd"/>
      <w:proofErr w:type="gramEnd"/>
      <w:r w:rsidRPr="008608FC">
        <w:rPr>
          <w:rFonts w:ascii="Avenir Book" w:hAnsi="Avenir Book"/>
          <w:sz w:val="22"/>
          <w:szCs w:val="22"/>
          <w:lang w:eastAsia="sv-SE"/>
        </w:rPr>
        <w:t xml:space="preserve"> barn kan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allerede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når de starter i 1.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klasse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, andre har behov for mer tid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før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de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knekker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lesekodenog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for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noen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blir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lesingen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aldri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helt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selvsagt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>.</w:t>
      </w:r>
    </w:p>
    <w:p w14:paraId="54E36FC2" w14:textId="75F03AF6" w:rsidR="008608FC" w:rsidRPr="008608FC" w:rsidRDefault="008608FC" w:rsidP="008608FC">
      <w:pPr>
        <w:tabs>
          <w:tab w:val="right" w:pos="9072"/>
        </w:tabs>
        <w:spacing w:before="120" w:after="120"/>
        <w:rPr>
          <w:rFonts w:ascii="Avenir Book" w:hAnsi="Avenir Book"/>
          <w:sz w:val="22"/>
          <w:szCs w:val="22"/>
          <w:lang w:eastAsia="sv-SE"/>
        </w:rPr>
      </w:pPr>
      <w:r w:rsidRPr="008608FC">
        <w:rPr>
          <w:rFonts w:ascii="Avenir Book" w:hAnsi="Avenir Book"/>
          <w:sz w:val="22"/>
          <w:szCs w:val="22"/>
          <w:lang w:eastAsia="sv-SE"/>
        </w:rPr>
        <w:t xml:space="preserve">For 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kunne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gi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den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rette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støtte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stimulering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til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alle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elevene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på vår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skole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kommer vi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til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gjennomføre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endigital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kartlegging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av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leseferdigheter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hos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alle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våre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elever. Testen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gjennomføres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ved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hjelp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av en «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eye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tracker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>»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som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registrerer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elevens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øyebevegelser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90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ganger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per sekund. </w:t>
      </w:r>
      <w:proofErr w:type="gramStart"/>
      <w:r w:rsidRPr="008608FC">
        <w:rPr>
          <w:rFonts w:ascii="Avenir Book" w:hAnsi="Avenir Book"/>
          <w:sz w:val="22"/>
          <w:szCs w:val="22"/>
          <w:lang w:eastAsia="sv-SE"/>
        </w:rPr>
        <w:t>Denne formen</w:t>
      </w:r>
      <w:proofErr w:type="gramEnd"/>
      <w:r w:rsidRPr="008608FC">
        <w:rPr>
          <w:rFonts w:ascii="Avenir Book" w:hAnsi="Avenir Book"/>
          <w:sz w:val="22"/>
          <w:szCs w:val="22"/>
          <w:lang w:eastAsia="sv-SE"/>
        </w:rPr>
        <w:t xml:space="preserve"> for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kartlegging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ble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initiert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av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etforskningsprosjekt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i Kronoberg i Sverige på 1980-tallet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har siden blitt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videreutviklet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ved det Karolinska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Institutet, Sveriges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største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senter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for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medisinsk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utdannelse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forskning.</w:t>
      </w:r>
    </w:p>
    <w:p w14:paraId="50CF5FAC" w14:textId="71715E7A" w:rsidR="008608FC" w:rsidRPr="008608FC" w:rsidRDefault="008608FC" w:rsidP="008608FC">
      <w:pPr>
        <w:tabs>
          <w:tab w:val="right" w:pos="9072"/>
        </w:tabs>
        <w:spacing w:before="120" w:after="120"/>
        <w:rPr>
          <w:rFonts w:ascii="Avenir Book" w:hAnsi="Avenir Book"/>
          <w:sz w:val="22"/>
          <w:szCs w:val="22"/>
          <w:lang w:eastAsia="sv-SE"/>
        </w:rPr>
      </w:pPr>
      <w:r w:rsidRPr="008608FC">
        <w:rPr>
          <w:rFonts w:ascii="Avenir Book" w:hAnsi="Avenir Book"/>
          <w:sz w:val="22"/>
          <w:szCs w:val="22"/>
          <w:lang w:eastAsia="sv-SE"/>
        </w:rPr>
        <w:t xml:space="preserve">Testen er både enkel 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gjennomføre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morsom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for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elevene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. Den tar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kun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minutter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gjennomføre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. I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første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del av testen skal eleven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følge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en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prikk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på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skjermen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med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øynene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sine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.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Dette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gjøres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for 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kalibrere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skjermen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med elevens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øyebevegelser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slik at «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eye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trackeren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» best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mulig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kan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registrere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elevens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øyebevegelser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når hen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skal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.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Videre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følger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en kort test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hvor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eleven skal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oppgi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navn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på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bokstaver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som vises på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skjermen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>.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Deretter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skal eleven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to korte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tekster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svare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på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noen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spørsmål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om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hva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tekstene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handlet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om. Så </w:t>
      </w:r>
      <w:proofErr w:type="gramStart"/>
      <w:r w:rsidRPr="008608FC">
        <w:rPr>
          <w:rFonts w:ascii="Avenir Book" w:hAnsi="Avenir Book"/>
          <w:sz w:val="22"/>
          <w:szCs w:val="22"/>
          <w:lang w:eastAsia="sv-SE"/>
        </w:rPr>
        <w:t>er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>testen</w:t>
      </w:r>
      <w:proofErr w:type="gramEnd"/>
      <w:r w:rsidRPr="008608FC">
        <w:rPr>
          <w:rFonts w:ascii="Avenir Book" w:hAnsi="Avenir Book"/>
          <w:sz w:val="22"/>
          <w:szCs w:val="22"/>
          <w:lang w:eastAsia="sv-SE"/>
        </w:rPr>
        <w:t xml:space="preserve"> over.</w:t>
      </w:r>
    </w:p>
    <w:p w14:paraId="288712FD" w14:textId="77777777" w:rsidR="008608FC" w:rsidRPr="008608FC" w:rsidRDefault="008608FC" w:rsidP="008608FC">
      <w:pPr>
        <w:tabs>
          <w:tab w:val="right" w:pos="9072"/>
        </w:tabs>
        <w:spacing w:before="120" w:after="120"/>
        <w:rPr>
          <w:rFonts w:ascii="Avenir Book" w:hAnsi="Avenir Book"/>
          <w:sz w:val="22"/>
          <w:szCs w:val="22"/>
          <w:lang w:eastAsia="sv-SE"/>
        </w:rPr>
      </w:pPr>
      <w:r w:rsidRPr="008608FC">
        <w:rPr>
          <w:rFonts w:ascii="Avenir Book" w:hAnsi="Avenir Book"/>
          <w:sz w:val="22"/>
          <w:szCs w:val="22"/>
          <w:lang w:eastAsia="sv-SE"/>
        </w:rPr>
        <w:t xml:space="preserve">Analysen av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øyebevegelsene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gjøres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ved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hjelp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av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kunstig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intelligens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og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er helt objektiv. Resultatet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presenteres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i fem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ulike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ferdighetsnivåer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. Ved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hjelp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av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dette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kan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elevene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få undervisning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tilpasset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sitt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lesenivå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for å på best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mulige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måte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videreutvikle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sine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proofErr w:type="spellStart"/>
      <w:r w:rsidRPr="008608FC">
        <w:rPr>
          <w:rFonts w:ascii="Avenir Book" w:hAnsi="Avenir Book"/>
          <w:sz w:val="22"/>
          <w:szCs w:val="22"/>
          <w:lang w:eastAsia="sv-SE"/>
        </w:rPr>
        <w:t>leseferdigheter</w:t>
      </w:r>
      <w:proofErr w:type="spellEnd"/>
      <w:r w:rsidRPr="008608FC">
        <w:rPr>
          <w:rFonts w:ascii="Avenir Book" w:hAnsi="Avenir Book"/>
          <w:sz w:val="22"/>
          <w:szCs w:val="22"/>
          <w:lang w:eastAsia="sv-SE"/>
        </w:rPr>
        <w:t>. Alle personopplysninger behandles etter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  <w:r w:rsidRPr="008608FC">
        <w:rPr>
          <w:rFonts w:ascii="Avenir Book" w:hAnsi="Avenir Book"/>
          <w:sz w:val="22"/>
          <w:szCs w:val="22"/>
          <w:lang w:eastAsia="sv-SE"/>
        </w:rPr>
        <w:t>GDPR-reglementet som ble innført i Norge i 2018.</w:t>
      </w:r>
      <w:r w:rsidRPr="008608FC">
        <w:rPr>
          <w:rFonts w:ascii="Avenir Book" w:hAnsi="Avenir Book"/>
          <w:sz w:val="22"/>
          <w:szCs w:val="22"/>
          <w:lang w:eastAsia="sv-SE"/>
        </w:rPr>
        <w:t xml:space="preserve"> </w:t>
      </w:r>
    </w:p>
    <w:p w14:paraId="61BF919C" w14:textId="1FD42473" w:rsidR="001D5026" w:rsidRPr="008608FC" w:rsidRDefault="008608FC" w:rsidP="008608FC">
      <w:pPr>
        <w:tabs>
          <w:tab w:val="right" w:pos="9072"/>
        </w:tabs>
        <w:spacing w:before="120" w:after="120"/>
        <w:rPr>
          <w:rFonts w:ascii="Avenir Book" w:hAnsi="Avenir Book"/>
          <w:sz w:val="22"/>
          <w:szCs w:val="22"/>
          <w:lang w:eastAsia="sv-SE"/>
        </w:rPr>
      </w:pPr>
      <w:r w:rsidRPr="008608FC">
        <w:rPr>
          <w:rFonts w:ascii="Avenir Book" w:hAnsi="Avenir Book"/>
          <w:sz w:val="22"/>
          <w:szCs w:val="22"/>
          <w:lang w:eastAsia="sv-SE"/>
        </w:rPr>
        <w:t>På lexplore.no kan du lese mer og se film av hvordan en kartlegging gjennomføres.</w:t>
      </w:r>
    </w:p>
    <w:sectPr w:rsidR="001D5026" w:rsidRPr="008608FC" w:rsidSect="004C0D41">
      <w:headerReference w:type="default" r:id="rId6"/>
      <w:footerReference w:type="default" r:id="rId7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6EEB" w14:textId="77777777" w:rsidR="003F3A74" w:rsidRDefault="003F3A74" w:rsidP="009678E3">
      <w:r>
        <w:separator/>
      </w:r>
    </w:p>
  </w:endnote>
  <w:endnote w:type="continuationSeparator" w:id="0">
    <w:p w14:paraId="06A02CCB" w14:textId="77777777" w:rsidR="003F3A74" w:rsidRDefault="003F3A74" w:rsidP="0096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7A3D" w14:textId="5FCCB95F" w:rsidR="009678E3" w:rsidRPr="009678E3" w:rsidRDefault="008608FC">
    <w:pPr>
      <w:pStyle w:val="Sidfot"/>
      <w:rPr>
        <w:rFonts w:ascii="Avenir Black" w:hAnsi="Avenir Black"/>
        <w:b/>
        <w:bCs/>
        <w:color w:val="0B4D62"/>
        <w:sz w:val="36"/>
        <w:szCs w:val="36"/>
      </w:rPr>
    </w:pPr>
    <w:r>
      <w:rPr>
        <w:rFonts w:ascii="Avenir Black" w:hAnsi="Avenir Black"/>
        <w:b/>
        <w:bCs/>
        <w:noProof/>
        <w:color w:val="0B4D62"/>
        <w:sz w:val="36"/>
        <w:szCs w:val="36"/>
      </w:rPr>
      <w:drawing>
        <wp:anchor distT="0" distB="0" distL="114300" distR="114300" simplePos="0" relativeHeight="251660288" behindDoc="0" locked="0" layoutInCell="1" allowOverlap="1" wp14:anchorId="06A91937" wp14:editId="136D7CB7">
          <wp:simplePos x="0" y="0"/>
          <wp:positionH relativeFrom="column">
            <wp:posOffset>4101615</wp:posOffset>
          </wp:positionH>
          <wp:positionV relativeFrom="paragraph">
            <wp:posOffset>-3175</wp:posOffset>
          </wp:positionV>
          <wp:extent cx="1503045" cy="465455"/>
          <wp:effectExtent l="0" t="0" r="0" b="4445"/>
          <wp:wrapSquare wrapText="bothSides"/>
          <wp:docPr id="5" name="Bildobjekt 5" descr="En bild som visar Grafik, Teckensnitt, grafisk design, Färggran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Grafik, Teckensnitt, grafisk design, Färggran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8E3" w:rsidRPr="009678E3">
      <w:rPr>
        <w:rFonts w:ascii="Avenir Black" w:hAnsi="Avenir Black"/>
        <w:b/>
        <w:bCs/>
        <w:color w:val="0B4D62"/>
        <w:sz w:val="36"/>
        <w:szCs w:val="36"/>
      </w:rPr>
      <w:t>lexplore.</w:t>
    </w:r>
    <w:r>
      <w:rPr>
        <w:rFonts w:ascii="Avenir Black" w:hAnsi="Avenir Black"/>
        <w:b/>
        <w:bCs/>
        <w:color w:val="0B4D62"/>
        <w:sz w:val="36"/>
        <w:szCs w:val="36"/>
      </w:rPr>
      <w:t>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DAD4" w14:textId="77777777" w:rsidR="003F3A74" w:rsidRDefault="003F3A74" w:rsidP="009678E3">
      <w:r>
        <w:separator/>
      </w:r>
    </w:p>
  </w:footnote>
  <w:footnote w:type="continuationSeparator" w:id="0">
    <w:p w14:paraId="21AEAE94" w14:textId="77777777" w:rsidR="003F3A74" w:rsidRDefault="003F3A74" w:rsidP="0096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E569" w14:textId="5C07F987" w:rsidR="009678E3" w:rsidRDefault="009678E3">
    <w:pPr>
      <w:pStyle w:val="Sidhuvud"/>
    </w:pPr>
    <w:r w:rsidRPr="009678E3">
      <w:drawing>
        <wp:anchor distT="0" distB="0" distL="114300" distR="114300" simplePos="0" relativeHeight="251659264" behindDoc="1" locked="0" layoutInCell="1" allowOverlap="1" wp14:anchorId="38FCA53C" wp14:editId="0A7C3D54">
          <wp:simplePos x="0" y="0"/>
          <wp:positionH relativeFrom="column">
            <wp:posOffset>-926465</wp:posOffset>
          </wp:positionH>
          <wp:positionV relativeFrom="paragraph">
            <wp:posOffset>-853440</wp:posOffset>
          </wp:positionV>
          <wp:extent cx="7718425" cy="4410075"/>
          <wp:effectExtent l="0" t="0" r="3175" b="0"/>
          <wp:wrapTight wrapText="bothSides">
            <wp:wrapPolygon edited="0">
              <wp:start x="0" y="0"/>
              <wp:lineTo x="0" y="21522"/>
              <wp:lineTo x="21573" y="21522"/>
              <wp:lineTo x="21573" y="0"/>
              <wp:lineTo x="0" y="0"/>
            </wp:wrapPolygon>
          </wp:wrapTight>
          <wp:docPr id="1" name="Bildobjekt 1" descr="En bild som visar person, Människoansikte, inomhus, bärbar dato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person, Människoansikte, inomhus, bärbar dator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42"/>
                  <a:stretch/>
                </pic:blipFill>
                <pic:spPr bwMode="auto">
                  <a:xfrm>
                    <a:off x="0" y="0"/>
                    <a:ext cx="7718425" cy="441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E3"/>
    <w:rsid w:val="000E0678"/>
    <w:rsid w:val="001D5026"/>
    <w:rsid w:val="003E45C5"/>
    <w:rsid w:val="003F3A74"/>
    <w:rsid w:val="0048433C"/>
    <w:rsid w:val="004C0D41"/>
    <w:rsid w:val="006E3011"/>
    <w:rsid w:val="006F557D"/>
    <w:rsid w:val="00845B33"/>
    <w:rsid w:val="008608FC"/>
    <w:rsid w:val="009678E3"/>
    <w:rsid w:val="00D52A5A"/>
    <w:rsid w:val="00D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92A88"/>
  <w15:chartTrackingRefBased/>
  <w15:docId w15:val="{36B4D9A8-5AF0-2946-B55C-EF14A61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78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78E3"/>
  </w:style>
  <w:style w:type="paragraph" w:styleId="Sidfot">
    <w:name w:val="footer"/>
    <w:basedOn w:val="Normal"/>
    <w:link w:val="SidfotChar"/>
    <w:uiPriority w:val="99"/>
    <w:unhideWhenUsed/>
    <w:rsid w:val="009678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78E3"/>
  </w:style>
  <w:style w:type="paragraph" w:styleId="Normalwebb">
    <w:name w:val="Normal (Web)"/>
    <w:basedOn w:val="Normal"/>
    <w:uiPriority w:val="99"/>
    <w:unhideWhenUsed/>
    <w:rsid w:val="00967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678E3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678E3"/>
    <w:rPr>
      <w:color w:val="0000FF"/>
      <w:u w:val="single"/>
    </w:rPr>
  </w:style>
  <w:style w:type="paragraph" w:styleId="Ingetavstnd">
    <w:name w:val="No Spacing"/>
    <w:uiPriority w:val="1"/>
    <w:qFormat/>
    <w:rsid w:val="006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Smith Jonasson</dc:creator>
  <cp:keywords/>
  <dc:description/>
  <cp:lastModifiedBy>Agnes Smith Jonasson</cp:lastModifiedBy>
  <cp:revision>3</cp:revision>
  <cp:lastPrinted>2023-07-04T14:00:00Z</cp:lastPrinted>
  <dcterms:created xsi:type="dcterms:W3CDTF">2023-07-04T14:19:00Z</dcterms:created>
  <dcterms:modified xsi:type="dcterms:W3CDTF">2023-07-04T14:22:00Z</dcterms:modified>
</cp:coreProperties>
</file>