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3CF5" w14:textId="3E88979B" w:rsidR="009678E3" w:rsidRPr="009678E3" w:rsidRDefault="009678E3" w:rsidP="009678E3">
      <w:pPr>
        <w:pStyle w:val="Normalwebb"/>
        <w:spacing w:after="240" w:afterAutospacing="0"/>
        <w:rPr>
          <w:rFonts w:ascii="Avenir Black" w:hAnsi="Avenir Black"/>
          <w:b/>
          <w:bCs/>
          <w:color w:val="0B4D62"/>
        </w:rPr>
      </w:pPr>
      <w:r w:rsidRPr="009678E3">
        <w:rPr>
          <w:rFonts w:ascii="Avenir Black" w:hAnsi="Avenir Black"/>
          <w:b/>
          <w:bCs/>
          <w:color w:val="0B4D62"/>
          <w:sz w:val="44"/>
          <w:szCs w:val="44"/>
        </w:rPr>
        <w:t>Digitalt test av läsförmåg</w:t>
      </w:r>
      <w:r>
        <w:rPr>
          <w:rFonts w:ascii="Avenir Black" w:hAnsi="Avenir Black"/>
          <w:b/>
          <w:bCs/>
          <w:color w:val="0B4D62"/>
          <w:sz w:val="44"/>
          <w:szCs w:val="44"/>
        </w:rPr>
        <w:t>an</w:t>
      </w:r>
    </w:p>
    <w:p w14:paraId="38603FC6" w14:textId="77777777" w:rsidR="009678E3" w:rsidRPr="009678E3" w:rsidRDefault="009678E3" w:rsidP="009678E3">
      <w:pPr>
        <w:pStyle w:val="Normalwebb"/>
        <w:rPr>
          <w:rFonts w:ascii="Avenir Book" w:hAnsi="Avenir Book"/>
          <w:sz w:val="22"/>
          <w:szCs w:val="22"/>
        </w:rPr>
      </w:pPr>
      <w:r w:rsidRPr="009678E3">
        <w:rPr>
          <w:rFonts w:ascii="Avenir Book" w:hAnsi="Avenir Book"/>
          <w:sz w:val="22"/>
          <w:szCs w:val="22"/>
        </w:rPr>
        <w:t>Hej!</w:t>
      </w:r>
    </w:p>
    <w:p w14:paraId="5F7B4E51" w14:textId="77777777" w:rsidR="009678E3" w:rsidRPr="009678E3" w:rsidRDefault="009678E3" w:rsidP="009678E3">
      <w:pPr>
        <w:pStyle w:val="Normalwebb"/>
        <w:rPr>
          <w:rFonts w:ascii="Avenir Book" w:hAnsi="Avenir Book"/>
          <w:sz w:val="22"/>
          <w:szCs w:val="22"/>
        </w:rPr>
      </w:pPr>
      <w:r w:rsidRPr="009678E3">
        <w:rPr>
          <w:rFonts w:ascii="Avenir Book" w:hAnsi="Avenir Book"/>
          <w:sz w:val="22"/>
          <w:szCs w:val="22"/>
        </w:rPr>
        <w:t xml:space="preserve">Alla barn i skolan har rätt att få det stöd, den hjälp och den stimulans som behövs för att lära sig att läsa. En del barn kan redan läsa när de börjar förskoleklass, andra behöver mer tid på sig för att knäcka </w:t>
      </w:r>
      <w:proofErr w:type="spellStart"/>
      <w:r w:rsidRPr="009678E3">
        <w:rPr>
          <w:rFonts w:ascii="Avenir Book" w:hAnsi="Avenir Book"/>
          <w:sz w:val="22"/>
          <w:szCs w:val="22"/>
        </w:rPr>
        <w:t>läskoden</w:t>
      </w:r>
      <w:proofErr w:type="spellEnd"/>
      <w:r w:rsidRPr="009678E3">
        <w:rPr>
          <w:rFonts w:ascii="Avenir Book" w:hAnsi="Avenir Book"/>
          <w:sz w:val="22"/>
          <w:szCs w:val="22"/>
        </w:rPr>
        <w:t xml:space="preserve"> och för en del blir orden aldrig riktigt självklara.</w:t>
      </w:r>
    </w:p>
    <w:p w14:paraId="18786CE5" w14:textId="77777777" w:rsidR="009678E3" w:rsidRPr="009678E3" w:rsidRDefault="009678E3" w:rsidP="009678E3">
      <w:pPr>
        <w:pStyle w:val="Normalwebb"/>
        <w:rPr>
          <w:rFonts w:ascii="Avenir Book" w:hAnsi="Avenir Book"/>
          <w:sz w:val="22"/>
          <w:szCs w:val="22"/>
        </w:rPr>
      </w:pPr>
      <w:r w:rsidRPr="009678E3">
        <w:rPr>
          <w:rFonts w:ascii="Avenir Book" w:hAnsi="Avenir Book"/>
          <w:sz w:val="22"/>
          <w:szCs w:val="22"/>
        </w:rPr>
        <w:t xml:space="preserve">För att kunna ge rätt stöd och stimulans kommer vi att göra ett digitalt test, en screening, av läsförmågan hos alla elever. Testet görs med hjälp av en </w:t>
      </w:r>
      <w:proofErr w:type="spellStart"/>
      <w:r w:rsidRPr="009678E3">
        <w:rPr>
          <w:rFonts w:ascii="Avenir Book" w:hAnsi="Avenir Book"/>
          <w:sz w:val="22"/>
          <w:szCs w:val="22"/>
        </w:rPr>
        <w:t>eye</w:t>
      </w:r>
      <w:proofErr w:type="spellEnd"/>
      <w:r w:rsidRPr="009678E3">
        <w:rPr>
          <w:rFonts w:ascii="Avenir Book" w:hAnsi="Avenir Book"/>
          <w:sz w:val="22"/>
          <w:szCs w:val="22"/>
        </w:rPr>
        <w:t xml:space="preserve"> </w:t>
      </w:r>
      <w:proofErr w:type="spellStart"/>
      <w:r w:rsidRPr="009678E3">
        <w:rPr>
          <w:rFonts w:ascii="Avenir Book" w:hAnsi="Avenir Book"/>
          <w:sz w:val="22"/>
          <w:szCs w:val="22"/>
        </w:rPr>
        <w:t>tracker</w:t>
      </w:r>
      <w:proofErr w:type="spellEnd"/>
      <w:r w:rsidRPr="009678E3">
        <w:rPr>
          <w:rFonts w:ascii="Avenir Book" w:hAnsi="Avenir Book"/>
          <w:sz w:val="22"/>
          <w:szCs w:val="22"/>
        </w:rPr>
        <w:t xml:space="preserve"> som 90 gånger per sekund läser av elevens ögonrörelser under läsningen. Tekniken att analysera ögonrörelser vid läsning för att mäta läsförmågan inleddes av ett forskningsprojekt i läsutveckling som påbörjades i Kronobergs län under 80-talet och som sedan har vidareutvecklats vid Karolinska Institutet.</w:t>
      </w:r>
    </w:p>
    <w:p w14:paraId="5EF63D25" w14:textId="192CEF4D" w:rsidR="009678E3" w:rsidRPr="009678E3" w:rsidRDefault="009678E3" w:rsidP="009678E3">
      <w:pPr>
        <w:pStyle w:val="Normalwebb"/>
        <w:rPr>
          <w:rFonts w:ascii="Avenir Book" w:hAnsi="Avenir Book"/>
          <w:sz w:val="22"/>
          <w:szCs w:val="22"/>
        </w:rPr>
      </w:pPr>
      <w:r w:rsidRPr="009678E3">
        <w:rPr>
          <w:rFonts w:ascii="Avenir Book" w:hAnsi="Avenir Book"/>
          <w:sz w:val="22"/>
          <w:szCs w:val="22"/>
        </w:rPr>
        <w:t>En digital screening är både enkel och rolig att genomföra för eleverna. Det tar bara några minuter för en elev att göra screeningen som börjar med att eleven följer en prick som rör sig på skärmen. Det görs för att kalibrera skärmen med ögonrörelserna. Sedan följer ett test där eleven säger vad enskilda bokstäver heter och efter det kommer två korta texter med ett par läsförståelsefrågor. Det är allt.</w:t>
      </w:r>
      <w:r w:rsidRPr="009678E3">
        <w:rPr>
          <w:noProof/>
          <w:sz w:val="22"/>
          <w:szCs w:val="22"/>
        </w:rPr>
        <w:t xml:space="preserve"> </w:t>
      </w:r>
    </w:p>
    <w:p w14:paraId="279497E0" w14:textId="192CEF4D" w:rsidR="009678E3" w:rsidRPr="009678E3" w:rsidRDefault="009678E3" w:rsidP="009678E3">
      <w:pPr>
        <w:pStyle w:val="Normalwebb"/>
        <w:rPr>
          <w:rFonts w:ascii="Avenir Book" w:hAnsi="Avenir Book"/>
          <w:sz w:val="22"/>
          <w:szCs w:val="22"/>
        </w:rPr>
      </w:pPr>
      <w:r w:rsidRPr="009678E3">
        <w:rPr>
          <w:rFonts w:ascii="Avenir Book" w:hAnsi="Avenir Book"/>
          <w:sz w:val="22"/>
          <w:szCs w:val="22"/>
        </w:rPr>
        <w:t>Analysen av ögonrörelserna görs med hjälp av artificiell intelligens, AI, är helt objektivt och resultatet presenteras i fem olika nivåer. Med hjälp av det kan eleverna få undervisning på precis rätt nivå för att väcka och bibehålla läsglädjen.</w:t>
      </w:r>
    </w:p>
    <w:p w14:paraId="61BF919C" w14:textId="49705D69" w:rsidR="001D5026" w:rsidRPr="009678E3" w:rsidRDefault="009678E3" w:rsidP="009678E3">
      <w:pPr>
        <w:pStyle w:val="Normalwebb"/>
        <w:rPr>
          <w:rFonts w:ascii="Avenir Book" w:hAnsi="Avenir Book"/>
          <w:sz w:val="22"/>
          <w:szCs w:val="22"/>
        </w:rPr>
      </w:pPr>
      <w:r w:rsidRPr="009678E3">
        <w:rPr>
          <w:rFonts w:ascii="Avenir Book" w:hAnsi="Avenir Book"/>
          <w:sz w:val="22"/>
          <w:szCs w:val="22"/>
        </w:rPr>
        <w:t>På lexplore.se kan du läsa mer, och se en film, om hur screeningen går till. </w:t>
      </w:r>
    </w:p>
    <w:sectPr w:rsidR="001D5026" w:rsidRPr="009678E3" w:rsidSect="004C0D41">
      <w:headerReference w:type="default" r:id="rId6"/>
      <w:footerReference w:type="default" r:id="rId7"/>
      <w:pgSz w:w="11906" w:h="16838"/>
      <w:pgMar w:top="1417" w:right="1417" w:bottom="1417" w:left="141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8781" w14:textId="77777777" w:rsidR="00C46D2E" w:rsidRDefault="00C46D2E" w:rsidP="009678E3">
      <w:r>
        <w:separator/>
      </w:r>
    </w:p>
  </w:endnote>
  <w:endnote w:type="continuationSeparator" w:id="0">
    <w:p w14:paraId="578BC773" w14:textId="77777777" w:rsidR="00C46D2E" w:rsidRDefault="00C46D2E" w:rsidP="0096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7A3D" w14:textId="47F723EC" w:rsidR="009678E3" w:rsidRPr="009678E3" w:rsidRDefault="009678E3">
    <w:pPr>
      <w:pStyle w:val="Sidfot"/>
      <w:rPr>
        <w:rFonts w:ascii="Avenir Black" w:hAnsi="Avenir Black"/>
        <w:b/>
        <w:bCs/>
        <w:color w:val="0B4D62"/>
        <w:sz w:val="36"/>
        <w:szCs w:val="36"/>
      </w:rPr>
    </w:pPr>
    <w:r w:rsidRPr="009678E3">
      <w:rPr>
        <w:rFonts w:ascii="Avenir Black" w:hAnsi="Avenir Black"/>
        <w:b/>
        <w:bCs/>
        <w:noProof/>
        <w:color w:val="0B4D62"/>
        <w:sz w:val="36"/>
        <w:szCs w:val="36"/>
      </w:rPr>
      <w:drawing>
        <wp:anchor distT="0" distB="0" distL="114300" distR="114300" simplePos="0" relativeHeight="251660288" behindDoc="0" locked="0" layoutInCell="1" allowOverlap="1" wp14:anchorId="7FF9BEE9" wp14:editId="5AE57EC3">
          <wp:simplePos x="0" y="0"/>
          <wp:positionH relativeFrom="column">
            <wp:posOffset>4918672</wp:posOffset>
          </wp:positionH>
          <wp:positionV relativeFrom="paragraph">
            <wp:posOffset>-34962</wp:posOffset>
          </wp:positionV>
          <wp:extent cx="1214120" cy="375920"/>
          <wp:effectExtent l="0" t="0" r="5080" b="5080"/>
          <wp:wrapSquare wrapText="bothSides"/>
          <wp:docPr id="2" name="Bildobjekt 2" descr="En bild som visar Grafik, Teckensnitt, grafisk design, Färggra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Grafik, Teckensnitt, grafisk design, Färggran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14120" cy="375920"/>
                  </a:xfrm>
                  <a:prstGeom prst="rect">
                    <a:avLst/>
                  </a:prstGeom>
                </pic:spPr>
              </pic:pic>
            </a:graphicData>
          </a:graphic>
          <wp14:sizeRelH relativeFrom="page">
            <wp14:pctWidth>0</wp14:pctWidth>
          </wp14:sizeRelH>
          <wp14:sizeRelV relativeFrom="page">
            <wp14:pctHeight>0</wp14:pctHeight>
          </wp14:sizeRelV>
        </wp:anchor>
      </w:drawing>
    </w:r>
    <w:r w:rsidRPr="009678E3">
      <w:rPr>
        <w:rFonts w:ascii="Avenir Black" w:hAnsi="Avenir Black"/>
        <w:b/>
        <w:bCs/>
        <w:color w:val="0B4D62"/>
        <w:sz w:val="36"/>
        <w:szCs w:val="36"/>
      </w:rPr>
      <w:t>lexplore.se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2CBB" w14:textId="77777777" w:rsidR="00C46D2E" w:rsidRDefault="00C46D2E" w:rsidP="009678E3">
      <w:r>
        <w:separator/>
      </w:r>
    </w:p>
  </w:footnote>
  <w:footnote w:type="continuationSeparator" w:id="0">
    <w:p w14:paraId="133A81BE" w14:textId="77777777" w:rsidR="00C46D2E" w:rsidRDefault="00C46D2E" w:rsidP="0096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E569" w14:textId="5C07F987" w:rsidR="009678E3" w:rsidRDefault="009678E3">
    <w:pPr>
      <w:pStyle w:val="Sidhuvud"/>
    </w:pPr>
    <w:r w:rsidRPr="009678E3">
      <w:drawing>
        <wp:anchor distT="0" distB="0" distL="114300" distR="114300" simplePos="0" relativeHeight="251659264" behindDoc="1" locked="0" layoutInCell="1" allowOverlap="1" wp14:anchorId="38FCA53C" wp14:editId="7C6F521C">
          <wp:simplePos x="0" y="0"/>
          <wp:positionH relativeFrom="column">
            <wp:posOffset>-826882</wp:posOffset>
          </wp:positionH>
          <wp:positionV relativeFrom="paragraph">
            <wp:posOffset>-718820</wp:posOffset>
          </wp:positionV>
          <wp:extent cx="7718425" cy="4625340"/>
          <wp:effectExtent l="0" t="0" r="3175" b="0"/>
          <wp:wrapTight wrapText="bothSides">
            <wp:wrapPolygon edited="0">
              <wp:start x="0" y="0"/>
              <wp:lineTo x="0" y="21529"/>
              <wp:lineTo x="21573" y="21529"/>
              <wp:lineTo x="21573" y="0"/>
              <wp:lineTo x="0" y="0"/>
            </wp:wrapPolygon>
          </wp:wrapTight>
          <wp:docPr id="1" name="Bildobjekt 1" descr="En bild som visar person, Människoansikte, inomhus, bärbar dat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Människoansikte, inomhus, bärbar dato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718425" cy="46253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E3"/>
    <w:rsid w:val="000E0678"/>
    <w:rsid w:val="001D5026"/>
    <w:rsid w:val="0048433C"/>
    <w:rsid w:val="004C0D41"/>
    <w:rsid w:val="009678E3"/>
    <w:rsid w:val="00C46D2E"/>
    <w:rsid w:val="00D52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2A88"/>
  <w15:chartTrackingRefBased/>
  <w15:docId w15:val="{36B4D9A8-5AF0-2946-B55C-EF14A61B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78E3"/>
    <w:pPr>
      <w:tabs>
        <w:tab w:val="center" w:pos="4536"/>
        <w:tab w:val="right" w:pos="9072"/>
      </w:tabs>
    </w:pPr>
  </w:style>
  <w:style w:type="character" w:customStyle="1" w:styleId="SidhuvudChar">
    <w:name w:val="Sidhuvud Char"/>
    <w:basedOn w:val="Standardstycketeckensnitt"/>
    <w:link w:val="Sidhuvud"/>
    <w:uiPriority w:val="99"/>
    <w:rsid w:val="009678E3"/>
  </w:style>
  <w:style w:type="paragraph" w:styleId="Sidfot">
    <w:name w:val="footer"/>
    <w:basedOn w:val="Normal"/>
    <w:link w:val="SidfotChar"/>
    <w:uiPriority w:val="99"/>
    <w:unhideWhenUsed/>
    <w:rsid w:val="009678E3"/>
    <w:pPr>
      <w:tabs>
        <w:tab w:val="center" w:pos="4536"/>
        <w:tab w:val="right" w:pos="9072"/>
      </w:tabs>
    </w:pPr>
  </w:style>
  <w:style w:type="character" w:customStyle="1" w:styleId="SidfotChar">
    <w:name w:val="Sidfot Char"/>
    <w:basedOn w:val="Standardstycketeckensnitt"/>
    <w:link w:val="Sidfot"/>
    <w:uiPriority w:val="99"/>
    <w:rsid w:val="009678E3"/>
  </w:style>
  <w:style w:type="paragraph" w:styleId="Normalwebb">
    <w:name w:val="Normal (Web)"/>
    <w:basedOn w:val="Normal"/>
    <w:uiPriority w:val="99"/>
    <w:unhideWhenUsed/>
    <w:rsid w:val="009678E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9678E3"/>
    <w:rPr>
      <w:b/>
      <w:bCs/>
    </w:rPr>
  </w:style>
  <w:style w:type="character" w:styleId="Hyperlnk">
    <w:name w:val="Hyperlink"/>
    <w:basedOn w:val="Standardstycketeckensnitt"/>
    <w:uiPriority w:val="99"/>
    <w:semiHidden/>
    <w:unhideWhenUsed/>
    <w:rsid w:val="00967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1267</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Smith Jonasson</dc:creator>
  <cp:keywords/>
  <dc:description/>
  <cp:lastModifiedBy>Agnes Smith Jonasson</cp:lastModifiedBy>
  <cp:revision>3</cp:revision>
  <dcterms:created xsi:type="dcterms:W3CDTF">2023-07-04T13:31:00Z</dcterms:created>
  <dcterms:modified xsi:type="dcterms:W3CDTF">2023-07-04T13:39:00Z</dcterms:modified>
</cp:coreProperties>
</file>